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2BAA" w14:textId="2FB08206" w:rsidR="001445A3" w:rsidRPr="003A5402" w:rsidRDefault="00B1462D">
      <w:pPr>
        <w:rPr>
          <w:rFonts w:ascii="Arial" w:hAnsi="Arial" w:cs="Arial"/>
          <w:lang w:val="de-DE"/>
        </w:rPr>
      </w:pPr>
      <w:r w:rsidRPr="003A5402">
        <w:rPr>
          <w:rFonts w:ascii="Arial" w:hAnsi="Arial" w:cs="Arial"/>
          <w:b/>
          <w:bCs/>
          <w:lang w:val="de-DE"/>
        </w:rPr>
        <w:t xml:space="preserve">Jüdische Bibelauslegung (Jüdische Studien, 4). </w:t>
      </w:r>
      <w:r w:rsidRPr="003A5402">
        <w:rPr>
          <w:rFonts w:ascii="Arial" w:hAnsi="Arial" w:cs="Arial"/>
          <w:i/>
          <w:iCs/>
          <w:lang w:val="de-DE"/>
        </w:rPr>
        <w:t>Hanna Liss, Mohr Siebeck Tübingen 2020, xxvii + 538 blz., € 40,00.</w:t>
      </w:r>
    </w:p>
    <w:p w14:paraId="2178DD19" w14:textId="34C6D569" w:rsidR="00B1462D" w:rsidRPr="003A5402" w:rsidRDefault="00B1462D">
      <w:pPr>
        <w:rPr>
          <w:rFonts w:ascii="Arial" w:hAnsi="Arial" w:cs="Arial"/>
          <w:lang w:val="de-DE"/>
        </w:rPr>
      </w:pPr>
    </w:p>
    <w:p w14:paraId="72F911D4" w14:textId="491AF4EC" w:rsidR="002B0716" w:rsidRPr="003A5402" w:rsidRDefault="002B0716">
      <w:pPr>
        <w:rPr>
          <w:rFonts w:ascii="Arial" w:hAnsi="Arial" w:cs="Arial"/>
        </w:rPr>
      </w:pPr>
      <w:r w:rsidRPr="003A5402">
        <w:rPr>
          <w:rFonts w:ascii="Arial" w:hAnsi="Arial" w:cs="Arial"/>
        </w:rPr>
        <w:t>Een overzichtelijk</w:t>
      </w:r>
      <w:r w:rsidR="00E419F0" w:rsidRPr="003A5402">
        <w:rPr>
          <w:rFonts w:ascii="Arial" w:hAnsi="Arial" w:cs="Arial"/>
        </w:rPr>
        <w:t xml:space="preserve"> historisch</w:t>
      </w:r>
      <w:r w:rsidRPr="003A5402">
        <w:rPr>
          <w:rFonts w:ascii="Arial" w:hAnsi="Arial" w:cs="Arial"/>
        </w:rPr>
        <w:t xml:space="preserve"> boek over </w:t>
      </w:r>
      <w:r w:rsidR="00353010" w:rsidRPr="003A5402">
        <w:rPr>
          <w:rFonts w:ascii="Arial" w:hAnsi="Arial" w:cs="Arial"/>
        </w:rPr>
        <w:t>Joods</w:t>
      </w:r>
      <w:r w:rsidRPr="003A5402">
        <w:rPr>
          <w:rFonts w:ascii="Arial" w:hAnsi="Arial" w:cs="Arial"/>
        </w:rPr>
        <w:t xml:space="preserve">e auteurs die zich met bijbeluitleg beziggehouden hebben in de engere zin van het woord. Het boek behandelt dus niet ieder boek waarin oudtestamentische teksten worden uitgelegd, maar juist auteurs en boeken die </w:t>
      </w:r>
      <w:r w:rsidR="0017778A" w:rsidRPr="003A5402">
        <w:rPr>
          <w:rFonts w:ascii="Arial" w:hAnsi="Arial" w:cs="Arial"/>
        </w:rPr>
        <w:t>Bijbelboeken</w:t>
      </w:r>
      <w:r w:rsidR="00353010" w:rsidRPr="003A5402">
        <w:rPr>
          <w:rFonts w:ascii="Arial" w:hAnsi="Arial" w:cs="Arial"/>
        </w:rPr>
        <w:t xml:space="preserve"> in zijn geheel</w:t>
      </w:r>
      <w:r w:rsidRPr="003A5402">
        <w:rPr>
          <w:rFonts w:ascii="Arial" w:hAnsi="Arial" w:cs="Arial"/>
        </w:rPr>
        <w:t xml:space="preserve"> uitleggen en becommentariëren. </w:t>
      </w:r>
    </w:p>
    <w:p w14:paraId="76A05CD5" w14:textId="680745EF" w:rsidR="0087277F" w:rsidRPr="003A5402" w:rsidRDefault="0087277F">
      <w:pPr>
        <w:rPr>
          <w:rFonts w:ascii="Arial" w:hAnsi="Arial" w:cs="Arial"/>
        </w:rPr>
      </w:pPr>
      <w:r w:rsidRPr="003A5402">
        <w:rPr>
          <w:rFonts w:ascii="Arial" w:hAnsi="Arial" w:cs="Arial"/>
        </w:rPr>
        <w:t>Na een inleidend hoofdstuk over de opkomst van de filologische en filosofische manieren van bijbeluitleg in Babylonië en Spanje volgen acht hoofdstukken over acht tijdvakken met telkens dezelfde opzet. Eerst wordt het tijdvak beschreven waarin christelijk</w:t>
      </w:r>
      <w:r w:rsidR="002C7196" w:rsidRPr="003A5402">
        <w:rPr>
          <w:rFonts w:ascii="Arial" w:hAnsi="Arial" w:cs="Arial"/>
        </w:rPr>
        <w:t xml:space="preserve">e </w:t>
      </w:r>
      <w:r w:rsidR="00E419F0" w:rsidRPr="003A5402">
        <w:rPr>
          <w:rFonts w:ascii="Arial" w:hAnsi="Arial" w:cs="Arial"/>
        </w:rPr>
        <w:t>dan wel</w:t>
      </w:r>
      <w:r w:rsidR="002C7196" w:rsidRPr="003A5402">
        <w:rPr>
          <w:rFonts w:ascii="Arial" w:hAnsi="Arial" w:cs="Arial"/>
        </w:rPr>
        <w:t xml:space="preserve"> </w:t>
      </w:r>
      <w:r w:rsidR="003A5402">
        <w:rPr>
          <w:rFonts w:ascii="Arial" w:hAnsi="Arial" w:cs="Arial"/>
        </w:rPr>
        <w:t xml:space="preserve">andere </w:t>
      </w:r>
      <w:r w:rsidRPr="003A5402">
        <w:rPr>
          <w:rFonts w:ascii="Arial" w:hAnsi="Arial" w:cs="Arial"/>
        </w:rPr>
        <w:t xml:space="preserve">Europese </w:t>
      </w:r>
      <w:r w:rsidR="00E419F0" w:rsidRPr="003A5402">
        <w:rPr>
          <w:rFonts w:ascii="Arial" w:hAnsi="Arial" w:cs="Arial"/>
        </w:rPr>
        <w:t>karakteristieken</w:t>
      </w:r>
      <w:r w:rsidRPr="003A5402">
        <w:rPr>
          <w:rFonts w:ascii="Arial" w:hAnsi="Arial" w:cs="Arial"/>
        </w:rPr>
        <w:t xml:space="preserve"> worden besproken die van invloed zijn geweest op de </w:t>
      </w:r>
      <w:r w:rsidR="00353010" w:rsidRPr="003A5402">
        <w:rPr>
          <w:rFonts w:ascii="Arial" w:hAnsi="Arial" w:cs="Arial"/>
        </w:rPr>
        <w:t>Joods</w:t>
      </w:r>
      <w:r w:rsidRPr="003A5402">
        <w:rPr>
          <w:rFonts w:ascii="Arial" w:hAnsi="Arial" w:cs="Arial"/>
        </w:rPr>
        <w:t xml:space="preserve">e bijbeluitleg. Dan volgen </w:t>
      </w:r>
      <w:r w:rsidR="003A5402">
        <w:rPr>
          <w:rFonts w:ascii="Arial" w:hAnsi="Arial" w:cs="Arial"/>
        </w:rPr>
        <w:t>korte</w:t>
      </w:r>
      <w:r w:rsidR="00E419F0" w:rsidRPr="003A5402">
        <w:rPr>
          <w:rFonts w:ascii="Arial" w:hAnsi="Arial" w:cs="Arial"/>
        </w:rPr>
        <w:t xml:space="preserve"> biografieën van de</w:t>
      </w:r>
      <w:r w:rsidRPr="003A5402">
        <w:rPr>
          <w:rFonts w:ascii="Arial" w:hAnsi="Arial" w:cs="Arial"/>
        </w:rPr>
        <w:t xml:space="preserve"> </w:t>
      </w:r>
      <w:r w:rsidR="00353010" w:rsidRPr="003A5402">
        <w:rPr>
          <w:rFonts w:ascii="Arial" w:hAnsi="Arial" w:cs="Arial"/>
        </w:rPr>
        <w:t>Joods</w:t>
      </w:r>
      <w:r w:rsidRPr="003A5402">
        <w:rPr>
          <w:rFonts w:ascii="Arial" w:hAnsi="Arial" w:cs="Arial"/>
        </w:rPr>
        <w:t xml:space="preserve">e auteurs die typerend zijn voor deze periode, gevolgd door algemene </w:t>
      </w:r>
      <w:r w:rsidR="0017778A" w:rsidRPr="003A5402">
        <w:rPr>
          <w:rFonts w:ascii="Arial" w:hAnsi="Arial" w:cs="Arial"/>
        </w:rPr>
        <w:t>tendensen</w:t>
      </w:r>
      <w:r w:rsidRPr="003A5402">
        <w:rPr>
          <w:rFonts w:ascii="Arial" w:hAnsi="Arial" w:cs="Arial"/>
        </w:rPr>
        <w:t xml:space="preserve"> uit de werken van deze auteurs. Het boek kan dus </w:t>
      </w:r>
      <w:r w:rsidR="002C7196" w:rsidRPr="003A5402">
        <w:rPr>
          <w:rFonts w:ascii="Arial" w:hAnsi="Arial" w:cs="Arial"/>
        </w:rPr>
        <w:t xml:space="preserve">ook </w:t>
      </w:r>
      <w:r w:rsidRPr="003A5402">
        <w:rPr>
          <w:rFonts w:ascii="Arial" w:hAnsi="Arial" w:cs="Arial"/>
        </w:rPr>
        <w:t>gebruikt worden als geschiedkundige beschrijving van tijdvakken en als biografisch woordenboek.</w:t>
      </w:r>
      <w:r w:rsidR="009D5FBA" w:rsidRPr="003A5402">
        <w:rPr>
          <w:rFonts w:ascii="Arial" w:hAnsi="Arial" w:cs="Arial"/>
        </w:rPr>
        <w:t xml:space="preserve"> Deze geschiedenis concentreert zich</w:t>
      </w:r>
      <w:r w:rsidR="002C7196" w:rsidRPr="003A5402">
        <w:rPr>
          <w:rFonts w:ascii="Arial" w:hAnsi="Arial" w:cs="Arial"/>
        </w:rPr>
        <w:t xml:space="preserve"> </w:t>
      </w:r>
      <w:r w:rsidR="00E419F0" w:rsidRPr="003A5402">
        <w:rPr>
          <w:rFonts w:ascii="Arial" w:hAnsi="Arial" w:cs="Arial"/>
        </w:rPr>
        <w:t>aller</w:t>
      </w:r>
      <w:r w:rsidR="002C7196" w:rsidRPr="003A5402">
        <w:rPr>
          <w:rFonts w:ascii="Arial" w:hAnsi="Arial" w:cs="Arial"/>
        </w:rPr>
        <w:t>eerst</w:t>
      </w:r>
      <w:r w:rsidR="009D5FBA" w:rsidRPr="003A5402">
        <w:rPr>
          <w:rFonts w:ascii="Arial" w:hAnsi="Arial" w:cs="Arial"/>
        </w:rPr>
        <w:t xml:space="preserve"> op </w:t>
      </w:r>
      <w:r w:rsidR="002C7196" w:rsidRPr="003A5402">
        <w:rPr>
          <w:rFonts w:ascii="Arial" w:hAnsi="Arial" w:cs="Arial"/>
        </w:rPr>
        <w:t xml:space="preserve">Frankrijk en Duitsland, waarna </w:t>
      </w:r>
      <w:r w:rsidR="00353010" w:rsidRPr="003A5402">
        <w:rPr>
          <w:rFonts w:ascii="Arial" w:hAnsi="Arial" w:cs="Arial"/>
        </w:rPr>
        <w:t>Joods</w:t>
      </w:r>
      <w:r w:rsidR="00E419F0" w:rsidRPr="003A5402">
        <w:rPr>
          <w:rFonts w:ascii="Arial" w:hAnsi="Arial" w:cs="Arial"/>
        </w:rPr>
        <w:t>e</w:t>
      </w:r>
      <w:r w:rsidR="002C7196" w:rsidRPr="003A5402">
        <w:rPr>
          <w:rFonts w:ascii="Arial" w:hAnsi="Arial" w:cs="Arial"/>
        </w:rPr>
        <w:t xml:space="preserve"> bijbeluitleg </w:t>
      </w:r>
      <w:r w:rsidR="00E419F0" w:rsidRPr="003A5402">
        <w:rPr>
          <w:rFonts w:ascii="Arial" w:hAnsi="Arial" w:cs="Arial"/>
        </w:rPr>
        <w:t xml:space="preserve">in engere zin </w:t>
      </w:r>
      <w:r w:rsidR="002C7196" w:rsidRPr="003A5402">
        <w:rPr>
          <w:rFonts w:ascii="Arial" w:hAnsi="Arial" w:cs="Arial"/>
        </w:rPr>
        <w:t xml:space="preserve">zich steeds verder verspreid naar andere </w:t>
      </w:r>
      <w:r w:rsidR="00E419F0" w:rsidRPr="003A5402">
        <w:rPr>
          <w:rFonts w:ascii="Arial" w:hAnsi="Arial" w:cs="Arial"/>
        </w:rPr>
        <w:t xml:space="preserve">Europese </w:t>
      </w:r>
      <w:r w:rsidR="002C7196" w:rsidRPr="003A5402">
        <w:rPr>
          <w:rFonts w:ascii="Arial" w:hAnsi="Arial" w:cs="Arial"/>
        </w:rPr>
        <w:t>landen en ten slotte naar Israël</w:t>
      </w:r>
      <w:r w:rsidR="00E419F0" w:rsidRPr="003A5402">
        <w:rPr>
          <w:rFonts w:ascii="Arial" w:hAnsi="Arial" w:cs="Arial"/>
        </w:rPr>
        <w:t xml:space="preserve"> en Noord-Amerika</w:t>
      </w:r>
      <w:r w:rsidR="002C7196" w:rsidRPr="003A5402">
        <w:rPr>
          <w:rFonts w:ascii="Arial" w:hAnsi="Arial" w:cs="Arial"/>
        </w:rPr>
        <w:t>.</w:t>
      </w:r>
    </w:p>
    <w:p w14:paraId="4AF5E201" w14:textId="7096C136" w:rsidR="00B1462D" w:rsidRPr="003A5402" w:rsidRDefault="002B0716">
      <w:pPr>
        <w:rPr>
          <w:rFonts w:ascii="Arial" w:hAnsi="Arial" w:cs="Arial"/>
        </w:rPr>
      </w:pPr>
      <w:r w:rsidRPr="003A5402">
        <w:rPr>
          <w:rFonts w:ascii="Arial" w:hAnsi="Arial" w:cs="Arial"/>
        </w:rPr>
        <w:t xml:space="preserve">Het boek heeft een hoge informatiedichtheid en leent zich niet voor een </w:t>
      </w:r>
      <w:r w:rsidR="002C7196" w:rsidRPr="003A5402">
        <w:rPr>
          <w:rFonts w:ascii="Arial" w:hAnsi="Arial" w:cs="Arial"/>
        </w:rPr>
        <w:t>haastige lezer</w:t>
      </w:r>
      <w:r w:rsidRPr="003A5402">
        <w:rPr>
          <w:rFonts w:ascii="Arial" w:hAnsi="Arial" w:cs="Arial"/>
        </w:rPr>
        <w:t>.</w:t>
      </w:r>
      <w:r w:rsidR="0087277F" w:rsidRPr="003A5402">
        <w:rPr>
          <w:rFonts w:ascii="Arial" w:hAnsi="Arial" w:cs="Arial"/>
        </w:rPr>
        <w:t xml:space="preserve"> </w:t>
      </w:r>
      <w:r w:rsidRPr="003A5402">
        <w:rPr>
          <w:rFonts w:ascii="Arial" w:hAnsi="Arial" w:cs="Arial"/>
        </w:rPr>
        <w:t xml:space="preserve">Wel is het zeer de moeite waard om de geschiedenis van de </w:t>
      </w:r>
      <w:r w:rsidR="00353010" w:rsidRPr="003A5402">
        <w:rPr>
          <w:rFonts w:ascii="Arial" w:hAnsi="Arial" w:cs="Arial"/>
        </w:rPr>
        <w:t>Joods</w:t>
      </w:r>
      <w:r w:rsidRPr="003A5402">
        <w:rPr>
          <w:rFonts w:ascii="Arial" w:hAnsi="Arial" w:cs="Arial"/>
        </w:rPr>
        <w:t xml:space="preserve">e bijbeluitleg zich te zien ontvouwen, dwarsverbanden met het christendom en de Europese cultuur te zien en de eigen accenten vanuit het </w:t>
      </w:r>
      <w:r w:rsidR="0017778A" w:rsidRPr="003A5402">
        <w:rPr>
          <w:rFonts w:ascii="Arial" w:hAnsi="Arial" w:cs="Arial"/>
        </w:rPr>
        <w:t>j</w:t>
      </w:r>
      <w:r w:rsidR="00353010" w:rsidRPr="003A5402">
        <w:rPr>
          <w:rFonts w:ascii="Arial" w:hAnsi="Arial" w:cs="Arial"/>
        </w:rPr>
        <w:t>odendom</w:t>
      </w:r>
      <w:r w:rsidRPr="003A5402">
        <w:rPr>
          <w:rFonts w:ascii="Arial" w:hAnsi="Arial" w:cs="Arial"/>
        </w:rPr>
        <w:t xml:space="preserve"> onderstreept te </w:t>
      </w:r>
      <w:r w:rsidR="002C7196" w:rsidRPr="003A5402">
        <w:rPr>
          <w:rFonts w:ascii="Arial" w:hAnsi="Arial" w:cs="Arial"/>
        </w:rPr>
        <w:t>krijgen</w:t>
      </w:r>
      <w:r w:rsidRPr="003A5402">
        <w:rPr>
          <w:rFonts w:ascii="Arial" w:hAnsi="Arial" w:cs="Arial"/>
        </w:rPr>
        <w:t>.</w:t>
      </w:r>
      <w:r w:rsidR="0087277F" w:rsidRPr="003A5402">
        <w:rPr>
          <w:rFonts w:ascii="Arial" w:hAnsi="Arial" w:cs="Arial"/>
        </w:rPr>
        <w:t xml:space="preserve"> Een paar dingen die mij opgevallen zijn, zal ik hier bespreken</w:t>
      </w:r>
      <w:r w:rsidR="00D565B5" w:rsidRPr="003A5402">
        <w:rPr>
          <w:rFonts w:ascii="Arial" w:hAnsi="Arial" w:cs="Arial"/>
        </w:rPr>
        <w:t>.</w:t>
      </w:r>
    </w:p>
    <w:p w14:paraId="500B412C" w14:textId="3DB5E369" w:rsidR="001C1E01" w:rsidRPr="003A5402" w:rsidRDefault="00D565B5">
      <w:pPr>
        <w:rPr>
          <w:rFonts w:ascii="Arial" w:hAnsi="Arial" w:cs="Arial"/>
        </w:rPr>
      </w:pPr>
      <w:r w:rsidRPr="003A5402">
        <w:rPr>
          <w:rFonts w:ascii="Arial" w:hAnsi="Arial" w:cs="Arial"/>
        </w:rPr>
        <w:t>Het boek start met Rabbi Sjlomo Jitzchaqi (‘Rashi’) die eind elfde eeuw wijnbouwer en rabbi</w:t>
      </w:r>
      <w:r w:rsidR="003A5402">
        <w:rPr>
          <w:rFonts w:ascii="Arial" w:hAnsi="Arial" w:cs="Arial"/>
        </w:rPr>
        <w:t>jn</w:t>
      </w:r>
      <w:r w:rsidRPr="003A5402">
        <w:rPr>
          <w:rFonts w:ascii="Arial" w:hAnsi="Arial" w:cs="Arial"/>
        </w:rPr>
        <w:t xml:space="preserve"> was. </w:t>
      </w:r>
      <w:r w:rsidR="009D5FBA" w:rsidRPr="003A5402">
        <w:rPr>
          <w:rFonts w:ascii="Arial" w:hAnsi="Arial" w:cs="Arial"/>
        </w:rPr>
        <w:t xml:space="preserve">Hij is degene die begon met </w:t>
      </w:r>
      <w:r w:rsidR="00E419F0" w:rsidRPr="003A5402">
        <w:rPr>
          <w:rFonts w:ascii="Arial" w:hAnsi="Arial" w:cs="Arial"/>
        </w:rPr>
        <w:t xml:space="preserve">het </w:t>
      </w:r>
      <w:r w:rsidR="009D5FBA" w:rsidRPr="003A5402">
        <w:rPr>
          <w:rFonts w:ascii="Arial" w:hAnsi="Arial" w:cs="Arial"/>
        </w:rPr>
        <w:t xml:space="preserve">systematisch </w:t>
      </w:r>
      <w:r w:rsidR="00E419F0" w:rsidRPr="003A5402">
        <w:rPr>
          <w:rFonts w:ascii="Arial" w:hAnsi="Arial" w:cs="Arial"/>
        </w:rPr>
        <w:t>be</w:t>
      </w:r>
      <w:r w:rsidR="009D5FBA" w:rsidRPr="003A5402">
        <w:rPr>
          <w:rFonts w:ascii="Arial" w:hAnsi="Arial" w:cs="Arial"/>
        </w:rPr>
        <w:t>commentar</w:t>
      </w:r>
      <w:r w:rsidR="00E419F0" w:rsidRPr="003A5402">
        <w:rPr>
          <w:rFonts w:ascii="Arial" w:hAnsi="Arial" w:cs="Arial"/>
        </w:rPr>
        <w:t>iëren</w:t>
      </w:r>
      <w:r w:rsidR="009D5FBA" w:rsidRPr="003A5402">
        <w:rPr>
          <w:rFonts w:ascii="Arial" w:hAnsi="Arial" w:cs="Arial"/>
        </w:rPr>
        <w:t xml:space="preserve"> </w:t>
      </w:r>
      <w:r w:rsidR="00E419F0" w:rsidRPr="003A5402">
        <w:rPr>
          <w:rFonts w:ascii="Arial" w:hAnsi="Arial" w:cs="Arial"/>
        </w:rPr>
        <w:t>van</w:t>
      </w:r>
      <w:r w:rsidR="009D5FBA" w:rsidRPr="003A5402">
        <w:rPr>
          <w:rFonts w:ascii="Arial" w:hAnsi="Arial" w:cs="Arial"/>
        </w:rPr>
        <w:t xml:space="preserve"> bijbelteksten, overigens ook </w:t>
      </w:r>
      <w:r w:rsidR="00E419F0" w:rsidRPr="003A5402">
        <w:rPr>
          <w:rFonts w:ascii="Arial" w:hAnsi="Arial" w:cs="Arial"/>
        </w:rPr>
        <w:t>van</w:t>
      </w:r>
      <w:r w:rsidR="009D5FBA" w:rsidRPr="003A5402">
        <w:rPr>
          <w:rFonts w:ascii="Arial" w:hAnsi="Arial" w:cs="Arial"/>
        </w:rPr>
        <w:t xml:space="preserve"> talmoedteksten. Hij zette zich af tegen de speculatieve manier van bijbellezen in de midrasjim, al gebruikte hij deze gerust als een van zijn bronnen.</w:t>
      </w:r>
      <w:r w:rsidR="002C7196" w:rsidRPr="003A5402">
        <w:rPr>
          <w:rFonts w:ascii="Arial" w:hAnsi="Arial" w:cs="Arial"/>
        </w:rPr>
        <w:t xml:space="preserve"> </w:t>
      </w:r>
      <w:r w:rsidR="00E419F0" w:rsidRPr="003A5402">
        <w:rPr>
          <w:rFonts w:ascii="Arial" w:hAnsi="Arial" w:cs="Arial"/>
        </w:rPr>
        <w:t>H</w:t>
      </w:r>
      <w:r w:rsidR="002C7196" w:rsidRPr="003A5402">
        <w:rPr>
          <w:rFonts w:ascii="Arial" w:hAnsi="Arial" w:cs="Arial"/>
        </w:rPr>
        <w:t xml:space="preserve">ij is ook degene die begon met het lezen van de Tenakh op een narratieve manier: uitleg van teksten op grond van de </w:t>
      </w:r>
      <w:r w:rsidR="00E419F0" w:rsidRPr="003A5402">
        <w:rPr>
          <w:rFonts w:ascii="Arial" w:hAnsi="Arial" w:cs="Arial"/>
        </w:rPr>
        <w:t>verhaal</w:t>
      </w:r>
      <w:r w:rsidR="002C7196" w:rsidRPr="003A5402">
        <w:rPr>
          <w:rFonts w:ascii="Arial" w:hAnsi="Arial" w:cs="Arial"/>
        </w:rPr>
        <w:t xml:space="preserve">lijn en de karakters binnen het verhaal. </w:t>
      </w:r>
      <w:r w:rsidR="007A6DA6" w:rsidRPr="003A5402">
        <w:rPr>
          <w:rFonts w:ascii="Arial" w:hAnsi="Arial" w:cs="Arial"/>
        </w:rPr>
        <w:t xml:space="preserve">Latere </w:t>
      </w:r>
      <w:r w:rsidR="00353010" w:rsidRPr="003A5402">
        <w:rPr>
          <w:rFonts w:ascii="Arial" w:hAnsi="Arial" w:cs="Arial"/>
        </w:rPr>
        <w:t>Joods</w:t>
      </w:r>
      <w:r w:rsidR="007A6DA6" w:rsidRPr="003A5402">
        <w:rPr>
          <w:rFonts w:ascii="Arial" w:hAnsi="Arial" w:cs="Arial"/>
        </w:rPr>
        <w:t xml:space="preserve">e uitleggers </w:t>
      </w:r>
      <w:r w:rsidR="00E419F0" w:rsidRPr="003A5402">
        <w:rPr>
          <w:rFonts w:ascii="Arial" w:hAnsi="Arial" w:cs="Arial"/>
        </w:rPr>
        <w:t>vullen Rashi’s manier aan met</w:t>
      </w:r>
      <w:r w:rsidR="007A6DA6" w:rsidRPr="003A5402">
        <w:rPr>
          <w:rFonts w:ascii="Arial" w:hAnsi="Arial" w:cs="Arial"/>
        </w:rPr>
        <w:t xml:space="preserve"> grammatica en tekstkritiek, zoals R. Avraham Ibn Ezra en R. David Qimchi. </w:t>
      </w:r>
    </w:p>
    <w:p w14:paraId="1FFEDC54" w14:textId="6AA83E89" w:rsidR="007A6DA6" w:rsidRPr="003A5402" w:rsidRDefault="007A6DA6">
      <w:pPr>
        <w:rPr>
          <w:rFonts w:ascii="Arial" w:hAnsi="Arial" w:cs="Arial"/>
        </w:rPr>
      </w:pPr>
      <w:r w:rsidRPr="003A5402">
        <w:rPr>
          <w:rFonts w:ascii="Arial" w:hAnsi="Arial" w:cs="Arial"/>
        </w:rPr>
        <w:t xml:space="preserve">Deze manieren van bijbelstudie kregen niet alleen de overhand in Europees </w:t>
      </w:r>
      <w:r w:rsidR="00353010" w:rsidRPr="003A5402">
        <w:rPr>
          <w:rFonts w:ascii="Arial" w:hAnsi="Arial" w:cs="Arial"/>
        </w:rPr>
        <w:t>Joods</w:t>
      </w:r>
      <w:r w:rsidRPr="003A5402">
        <w:rPr>
          <w:rFonts w:ascii="Arial" w:hAnsi="Arial" w:cs="Arial"/>
        </w:rPr>
        <w:t xml:space="preserve">e kringen, maar </w:t>
      </w:r>
      <w:r w:rsidR="001F74CF" w:rsidRPr="003A5402">
        <w:rPr>
          <w:rFonts w:ascii="Arial" w:hAnsi="Arial" w:cs="Arial"/>
        </w:rPr>
        <w:t>hadden</w:t>
      </w:r>
      <w:r w:rsidRPr="003A5402">
        <w:rPr>
          <w:rFonts w:ascii="Arial" w:hAnsi="Arial" w:cs="Arial"/>
        </w:rPr>
        <w:t xml:space="preserve"> ook aantrekkingskracht op christelijke uitleggers. Het is niet voor niets dat Rashi, Ibn Ezra en Qimchi vaak door christelijke geleerden </w:t>
      </w:r>
      <w:r w:rsidR="003A5402">
        <w:rPr>
          <w:rFonts w:ascii="Arial" w:hAnsi="Arial" w:cs="Arial"/>
        </w:rPr>
        <w:t>zijn</w:t>
      </w:r>
      <w:r w:rsidRPr="003A5402">
        <w:rPr>
          <w:rFonts w:ascii="Arial" w:hAnsi="Arial" w:cs="Arial"/>
        </w:rPr>
        <w:t xml:space="preserve"> gelezen</w:t>
      </w:r>
      <w:r w:rsidR="001F74CF" w:rsidRPr="003A5402">
        <w:rPr>
          <w:rFonts w:ascii="Arial" w:hAnsi="Arial" w:cs="Arial"/>
        </w:rPr>
        <w:t>, vertaald</w:t>
      </w:r>
      <w:r w:rsidRPr="003A5402">
        <w:rPr>
          <w:rFonts w:ascii="Arial" w:hAnsi="Arial" w:cs="Arial"/>
        </w:rPr>
        <w:t xml:space="preserve"> en gebruikt voor de ‘letterlijke’ uitleg van de Schrift.</w:t>
      </w:r>
      <w:r w:rsidR="001C1E01" w:rsidRPr="003A5402">
        <w:rPr>
          <w:rFonts w:ascii="Arial" w:hAnsi="Arial" w:cs="Arial"/>
        </w:rPr>
        <w:t xml:space="preserve"> In de middeleeuwen was het schema van de viervoudige schriftzin steeds gebruikelijker geworden, waarbij de letterlijke betekenis voorafgaat aan de allegorische, de morele en de anagogische. Allegorie verwees meestal naar Christus en de kerk, anagogie naar de hoop om God te aanschouwen, hetzij in mystieke zin, hetzij in eschatologische. Een dergelijke viervoud komt ook voor in mystieke kringen van het </w:t>
      </w:r>
      <w:r w:rsidR="00353010" w:rsidRPr="003A5402">
        <w:rPr>
          <w:rFonts w:ascii="Arial" w:hAnsi="Arial" w:cs="Arial"/>
        </w:rPr>
        <w:t>Jodendom</w:t>
      </w:r>
      <w:r w:rsidR="001C1E01" w:rsidRPr="003A5402">
        <w:rPr>
          <w:rFonts w:ascii="Arial" w:hAnsi="Arial" w:cs="Arial"/>
        </w:rPr>
        <w:t xml:space="preserve">, waarbij Moses de Leon (eind dertiende eeuw) de viervoud heeft omschreven als de weg naar het paradijs, </w:t>
      </w:r>
      <w:r w:rsidR="001C1E01" w:rsidRPr="003A5402">
        <w:rPr>
          <w:rFonts w:ascii="Arial" w:hAnsi="Arial" w:cs="Arial"/>
          <w:i/>
          <w:iCs/>
        </w:rPr>
        <w:t>pardes</w:t>
      </w:r>
      <w:r w:rsidR="001C1E01" w:rsidRPr="003A5402">
        <w:rPr>
          <w:rFonts w:ascii="Arial" w:hAnsi="Arial" w:cs="Arial"/>
        </w:rPr>
        <w:t xml:space="preserve"> in het Hebreeuws. Het woord </w:t>
      </w:r>
      <w:r w:rsidR="003A5402">
        <w:rPr>
          <w:rFonts w:ascii="Arial" w:hAnsi="Arial" w:cs="Arial"/>
          <w:i/>
          <w:iCs/>
        </w:rPr>
        <w:t>P</w:t>
      </w:r>
      <w:r w:rsidR="001C1E01" w:rsidRPr="003A5402">
        <w:rPr>
          <w:rFonts w:ascii="Arial" w:hAnsi="Arial" w:cs="Arial"/>
          <w:i/>
          <w:iCs/>
        </w:rPr>
        <w:t>a</w:t>
      </w:r>
      <w:r w:rsidR="003A5402">
        <w:rPr>
          <w:rFonts w:ascii="Arial" w:hAnsi="Arial" w:cs="Arial"/>
          <w:i/>
          <w:iCs/>
        </w:rPr>
        <w:t>RD</w:t>
      </w:r>
      <w:r w:rsidR="001C1E01" w:rsidRPr="003A5402">
        <w:rPr>
          <w:rFonts w:ascii="Arial" w:hAnsi="Arial" w:cs="Arial"/>
          <w:i/>
          <w:iCs/>
        </w:rPr>
        <w:t>e</w:t>
      </w:r>
      <w:r w:rsidR="003A5402">
        <w:rPr>
          <w:rFonts w:ascii="Arial" w:hAnsi="Arial" w:cs="Arial"/>
          <w:i/>
          <w:iCs/>
        </w:rPr>
        <w:t>S</w:t>
      </w:r>
      <w:r w:rsidR="001C1E01" w:rsidRPr="003A5402">
        <w:rPr>
          <w:rFonts w:ascii="Arial" w:hAnsi="Arial" w:cs="Arial"/>
        </w:rPr>
        <w:t xml:space="preserve"> fungeert als afkorting voor de vier stappen: </w:t>
      </w:r>
      <w:r w:rsidR="001C1E01" w:rsidRPr="003A5402">
        <w:rPr>
          <w:rFonts w:ascii="Arial" w:hAnsi="Arial" w:cs="Arial"/>
          <w:i/>
          <w:iCs/>
        </w:rPr>
        <w:t>peshat</w:t>
      </w:r>
      <w:r w:rsidR="001C1E01" w:rsidRPr="003A5402">
        <w:rPr>
          <w:rFonts w:ascii="Arial" w:hAnsi="Arial" w:cs="Arial"/>
        </w:rPr>
        <w:t xml:space="preserve"> (letterlijke betekenis), </w:t>
      </w:r>
      <w:r w:rsidR="001C1E01" w:rsidRPr="003A5402">
        <w:rPr>
          <w:rFonts w:ascii="Arial" w:hAnsi="Arial" w:cs="Arial"/>
          <w:i/>
          <w:iCs/>
        </w:rPr>
        <w:t>derash</w:t>
      </w:r>
      <w:r w:rsidR="001C1E01" w:rsidRPr="003A5402">
        <w:rPr>
          <w:rFonts w:ascii="Arial" w:hAnsi="Arial" w:cs="Arial"/>
        </w:rPr>
        <w:t xml:space="preserve"> (diepere, homiletische uitleg), </w:t>
      </w:r>
      <w:r w:rsidR="001C1E01" w:rsidRPr="003A5402">
        <w:rPr>
          <w:rFonts w:ascii="Arial" w:hAnsi="Arial" w:cs="Arial"/>
          <w:i/>
          <w:iCs/>
        </w:rPr>
        <w:t>remez</w:t>
      </w:r>
      <w:r w:rsidR="001C1E01" w:rsidRPr="003A5402">
        <w:rPr>
          <w:rFonts w:ascii="Arial" w:hAnsi="Arial" w:cs="Arial"/>
        </w:rPr>
        <w:t xml:space="preserve"> (esoterische uitleg van details) en </w:t>
      </w:r>
      <w:r w:rsidR="001C1E01" w:rsidRPr="003A5402">
        <w:rPr>
          <w:rFonts w:ascii="Arial" w:hAnsi="Arial" w:cs="Arial"/>
          <w:i/>
          <w:iCs/>
        </w:rPr>
        <w:t>sod</w:t>
      </w:r>
      <w:r w:rsidR="001C1E01" w:rsidRPr="003A5402">
        <w:rPr>
          <w:rFonts w:ascii="Arial" w:hAnsi="Arial" w:cs="Arial"/>
        </w:rPr>
        <w:t xml:space="preserve"> (kabbalistische mystiek).</w:t>
      </w:r>
    </w:p>
    <w:p w14:paraId="1C10B14A" w14:textId="5373FA91" w:rsidR="003433E0" w:rsidRPr="003A5402" w:rsidRDefault="0098395F">
      <w:pPr>
        <w:rPr>
          <w:rFonts w:ascii="Arial" w:hAnsi="Arial" w:cs="Arial"/>
        </w:rPr>
      </w:pPr>
      <w:r w:rsidRPr="003A5402">
        <w:rPr>
          <w:rFonts w:ascii="Arial" w:hAnsi="Arial" w:cs="Arial"/>
        </w:rPr>
        <w:t xml:space="preserve">Een dergelijke wederzijdse beïnvloeding van </w:t>
      </w:r>
      <w:r w:rsidR="00353010" w:rsidRPr="003A5402">
        <w:rPr>
          <w:rFonts w:ascii="Arial" w:hAnsi="Arial" w:cs="Arial"/>
        </w:rPr>
        <w:t>Joods</w:t>
      </w:r>
      <w:r w:rsidRPr="003A5402">
        <w:rPr>
          <w:rFonts w:ascii="Arial" w:hAnsi="Arial" w:cs="Arial"/>
        </w:rPr>
        <w:t xml:space="preserve"> en christelijk gedachtegoed zien we ook terug in hoe de offerdienst wordt voorgesteld. </w:t>
      </w:r>
      <w:r w:rsidR="004F4D89" w:rsidRPr="003A5402">
        <w:rPr>
          <w:rFonts w:ascii="Arial" w:hAnsi="Arial" w:cs="Arial"/>
        </w:rPr>
        <w:t>R. Moshe ben Maimon (Maimonides) beschouwde de offerdienst als een toegeeflijkheid van Godswege: de offers bestonden nu eenmaal en als Israël deze wilde brengen aan Hem, dan stond Hij dat genadig toe</w:t>
      </w:r>
      <w:r w:rsidR="001F74CF" w:rsidRPr="003A5402">
        <w:rPr>
          <w:rFonts w:ascii="Arial" w:hAnsi="Arial" w:cs="Arial"/>
        </w:rPr>
        <w:t>. Maimonides vond echter dat het goed was dat de offerdienst verdwenen was, want God dienen ging om heel andere zaken dan offerdieren</w:t>
      </w:r>
      <w:r w:rsidR="004F4D89" w:rsidRPr="003A5402">
        <w:rPr>
          <w:rFonts w:ascii="Arial" w:hAnsi="Arial" w:cs="Arial"/>
        </w:rPr>
        <w:t>. R. Moshe ben Nachman (Nachmanides) ging daar voluit tegenin door de offers theologisch te duiden en er door de</w:t>
      </w:r>
      <w:r w:rsidR="001F74CF" w:rsidRPr="003A5402">
        <w:rPr>
          <w:rFonts w:ascii="Arial" w:hAnsi="Arial" w:cs="Arial"/>
        </w:rPr>
        <w:t xml:space="preserve"> uitleg van de</w:t>
      </w:r>
      <w:r w:rsidR="004F4D89" w:rsidRPr="003A5402">
        <w:rPr>
          <w:rFonts w:ascii="Arial" w:hAnsi="Arial" w:cs="Arial"/>
        </w:rPr>
        <w:t xml:space="preserve"> handoplegging, de zondebelijdenis en de verbranding van de innerlijke delen</w:t>
      </w:r>
      <w:r w:rsidR="001F74CF" w:rsidRPr="003A5402">
        <w:rPr>
          <w:rFonts w:ascii="Arial" w:hAnsi="Arial" w:cs="Arial"/>
        </w:rPr>
        <w:t xml:space="preserve"> – als teken van de innerlijke zondigheid van de mens –</w:t>
      </w:r>
      <w:r w:rsidR="004F4D89" w:rsidRPr="003A5402">
        <w:rPr>
          <w:rFonts w:ascii="Arial" w:hAnsi="Arial" w:cs="Arial"/>
        </w:rPr>
        <w:t xml:space="preserve"> een ‘bijna soteriologisch’ (175) ritueel van te maken. </w:t>
      </w:r>
      <w:r w:rsidR="004F4D89" w:rsidRPr="003A5402">
        <w:rPr>
          <w:rFonts w:ascii="Arial" w:hAnsi="Arial" w:cs="Arial"/>
        </w:rPr>
        <w:lastRenderedPageBreak/>
        <w:t>Het offerdier wordt bij Nachmanides een plaatsvervanger van de mens</w:t>
      </w:r>
      <w:r w:rsidR="00875EE4" w:rsidRPr="003A5402">
        <w:rPr>
          <w:rFonts w:ascii="Arial" w:hAnsi="Arial" w:cs="Arial"/>
        </w:rPr>
        <w:t>,</w:t>
      </w:r>
      <w:r w:rsidR="004F4D89" w:rsidRPr="003A5402">
        <w:rPr>
          <w:rFonts w:ascii="Arial" w:hAnsi="Arial" w:cs="Arial"/>
        </w:rPr>
        <w:t xml:space="preserve"> onder invloed van de steeds sterker wordende uitwisseling tussen </w:t>
      </w:r>
      <w:r w:rsidR="00353010" w:rsidRPr="003A5402">
        <w:rPr>
          <w:rFonts w:ascii="Arial" w:hAnsi="Arial" w:cs="Arial"/>
        </w:rPr>
        <w:t>Joods</w:t>
      </w:r>
      <w:r w:rsidR="004F4D89" w:rsidRPr="003A5402">
        <w:rPr>
          <w:rFonts w:ascii="Arial" w:hAnsi="Arial" w:cs="Arial"/>
        </w:rPr>
        <w:t>e en christelijke ideeën.</w:t>
      </w:r>
      <w:r w:rsidR="00875EE4" w:rsidRPr="003A5402">
        <w:rPr>
          <w:rFonts w:ascii="Arial" w:hAnsi="Arial" w:cs="Arial"/>
        </w:rPr>
        <w:t xml:space="preserve"> Die groeiende uitwisseling zorgt echter ook voor groeiende polemiek en apologetiek. Waar bij Rashi een enkele opmerking naar het christendom of de christelijke theologie verwijst, zijn bij David Qimchi al hele alinea’s die zich tegen christelijke denkbeelden afzetten en daar een eigen interpretatie tegenoverstel</w:t>
      </w:r>
      <w:r w:rsidR="0017778A" w:rsidRPr="003A5402">
        <w:rPr>
          <w:rFonts w:ascii="Arial" w:hAnsi="Arial" w:cs="Arial"/>
        </w:rPr>
        <w:t>len</w:t>
      </w:r>
      <w:r w:rsidR="00875EE4" w:rsidRPr="003A5402">
        <w:rPr>
          <w:rFonts w:ascii="Arial" w:hAnsi="Arial" w:cs="Arial"/>
        </w:rPr>
        <w:t xml:space="preserve">. </w:t>
      </w:r>
    </w:p>
    <w:p w14:paraId="014E7951" w14:textId="44B697C9" w:rsidR="00875EE4" w:rsidRPr="003A5402" w:rsidRDefault="00875EE4">
      <w:pPr>
        <w:rPr>
          <w:rFonts w:ascii="Arial" w:hAnsi="Arial" w:cs="Arial"/>
        </w:rPr>
      </w:pPr>
      <w:r w:rsidRPr="003A5402">
        <w:rPr>
          <w:rFonts w:ascii="Arial" w:hAnsi="Arial" w:cs="Arial"/>
        </w:rPr>
        <w:t xml:space="preserve">Interessant is ook de invloed van de Verlichting op de </w:t>
      </w:r>
      <w:r w:rsidR="00353010" w:rsidRPr="003A5402">
        <w:rPr>
          <w:rFonts w:ascii="Arial" w:hAnsi="Arial" w:cs="Arial"/>
        </w:rPr>
        <w:t>Joods</w:t>
      </w:r>
      <w:r w:rsidRPr="003A5402">
        <w:rPr>
          <w:rFonts w:ascii="Arial" w:hAnsi="Arial" w:cs="Arial"/>
        </w:rPr>
        <w:t xml:space="preserve">e bijbeluitleg, waarbij voor- en tegenstanders binnen het </w:t>
      </w:r>
      <w:r w:rsidR="0017778A" w:rsidRPr="003A5402">
        <w:rPr>
          <w:rFonts w:ascii="Arial" w:hAnsi="Arial" w:cs="Arial"/>
        </w:rPr>
        <w:t>j</w:t>
      </w:r>
      <w:r w:rsidR="00353010" w:rsidRPr="003A5402">
        <w:rPr>
          <w:rFonts w:ascii="Arial" w:hAnsi="Arial" w:cs="Arial"/>
        </w:rPr>
        <w:t>odendom</w:t>
      </w:r>
      <w:r w:rsidRPr="003A5402">
        <w:rPr>
          <w:rFonts w:ascii="Arial" w:hAnsi="Arial" w:cs="Arial"/>
        </w:rPr>
        <w:t xml:space="preserve"> met elkaar in debat gaa</w:t>
      </w:r>
      <w:r w:rsidR="0017778A" w:rsidRPr="003A5402">
        <w:rPr>
          <w:rFonts w:ascii="Arial" w:hAnsi="Arial" w:cs="Arial"/>
        </w:rPr>
        <w:t>n</w:t>
      </w:r>
      <w:r w:rsidRPr="003A5402">
        <w:rPr>
          <w:rFonts w:ascii="Arial" w:hAnsi="Arial" w:cs="Arial"/>
        </w:rPr>
        <w:t xml:space="preserve">, zoals ook voor- en tegenstanders binnen het christendom. Het leidde binnen het </w:t>
      </w:r>
      <w:r w:rsidR="00353010" w:rsidRPr="003A5402">
        <w:rPr>
          <w:rFonts w:ascii="Arial" w:hAnsi="Arial" w:cs="Arial"/>
        </w:rPr>
        <w:t>Jodendom</w:t>
      </w:r>
      <w:r w:rsidRPr="003A5402">
        <w:rPr>
          <w:rFonts w:ascii="Arial" w:hAnsi="Arial" w:cs="Arial"/>
        </w:rPr>
        <w:t xml:space="preserve"> tot de </w:t>
      </w:r>
      <w:r w:rsidRPr="003A5402">
        <w:rPr>
          <w:rFonts w:ascii="Arial" w:hAnsi="Arial" w:cs="Arial"/>
          <w:i/>
          <w:iCs/>
        </w:rPr>
        <w:t>Wissenschafts des Judentums</w:t>
      </w:r>
      <w:r w:rsidRPr="003A5402">
        <w:rPr>
          <w:rFonts w:ascii="Arial" w:hAnsi="Arial" w:cs="Arial"/>
        </w:rPr>
        <w:t xml:space="preserve">, een stroming die niet alleen </w:t>
      </w:r>
      <w:r w:rsidR="00353010" w:rsidRPr="003A5402">
        <w:rPr>
          <w:rFonts w:ascii="Arial" w:hAnsi="Arial" w:cs="Arial"/>
        </w:rPr>
        <w:t>Joods</w:t>
      </w:r>
      <w:r w:rsidRPr="003A5402">
        <w:rPr>
          <w:rFonts w:ascii="Arial" w:hAnsi="Arial" w:cs="Arial"/>
        </w:rPr>
        <w:t xml:space="preserve"> wilde </w:t>
      </w:r>
      <w:r w:rsidRPr="003A5402">
        <w:rPr>
          <w:rFonts w:ascii="Arial" w:hAnsi="Arial" w:cs="Arial"/>
          <w:i/>
          <w:iCs/>
        </w:rPr>
        <w:t>zijn</w:t>
      </w:r>
      <w:r w:rsidRPr="003A5402">
        <w:rPr>
          <w:rFonts w:ascii="Arial" w:hAnsi="Arial" w:cs="Arial"/>
        </w:rPr>
        <w:t xml:space="preserve">, maar ook het </w:t>
      </w:r>
      <w:r w:rsidR="00353010" w:rsidRPr="003A5402">
        <w:rPr>
          <w:rFonts w:ascii="Arial" w:hAnsi="Arial" w:cs="Arial"/>
        </w:rPr>
        <w:t>Jodendom</w:t>
      </w:r>
      <w:r w:rsidRPr="003A5402">
        <w:rPr>
          <w:rFonts w:ascii="Arial" w:hAnsi="Arial" w:cs="Arial"/>
        </w:rPr>
        <w:t xml:space="preserve"> in al zijn facetten wetenschappelijk wilde bestuderen, inclusief de bijbelopvattingen. Voor Leopold Zunz was daarbij het doel enerzijds een hervorming van het </w:t>
      </w:r>
      <w:r w:rsidR="0017778A" w:rsidRPr="003A5402">
        <w:rPr>
          <w:rFonts w:ascii="Arial" w:hAnsi="Arial" w:cs="Arial"/>
        </w:rPr>
        <w:t>j</w:t>
      </w:r>
      <w:r w:rsidR="00353010" w:rsidRPr="003A5402">
        <w:rPr>
          <w:rFonts w:ascii="Arial" w:hAnsi="Arial" w:cs="Arial"/>
        </w:rPr>
        <w:t>odendom</w:t>
      </w:r>
      <w:r w:rsidRPr="003A5402">
        <w:rPr>
          <w:rFonts w:ascii="Arial" w:hAnsi="Arial" w:cs="Arial"/>
        </w:rPr>
        <w:t xml:space="preserve"> en anderzijds de emancipatie daarvan binnen de Europese context.</w:t>
      </w:r>
      <w:r w:rsidR="00A96834" w:rsidRPr="003A5402">
        <w:rPr>
          <w:rFonts w:ascii="Arial" w:hAnsi="Arial" w:cs="Arial"/>
        </w:rPr>
        <w:t xml:space="preserve"> Abraham Geiger was daarbij ronduit positief over de opkomende ‘</w:t>
      </w:r>
      <w:r w:rsidR="0017778A" w:rsidRPr="003A5402">
        <w:rPr>
          <w:rFonts w:ascii="Arial" w:hAnsi="Arial" w:cs="Arial"/>
        </w:rPr>
        <w:t>Schriftkritiek</w:t>
      </w:r>
      <w:r w:rsidR="00A96834" w:rsidRPr="003A5402">
        <w:rPr>
          <w:rFonts w:ascii="Arial" w:hAnsi="Arial" w:cs="Arial"/>
        </w:rPr>
        <w:t xml:space="preserve">’ uit </w:t>
      </w:r>
      <w:r w:rsidR="0017778A" w:rsidRPr="003A5402">
        <w:rPr>
          <w:rFonts w:ascii="Arial" w:hAnsi="Arial" w:cs="Arial"/>
        </w:rPr>
        <w:t>voornamelijk</w:t>
      </w:r>
      <w:r w:rsidR="00A96834" w:rsidRPr="003A5402">
        <w:rPr>
          <w:rFonts w:ascii="Arial" w:hAnsi="Arial" w:cs="Arial"/>
        </w:rPr>
        <w:t xml:space="preserve"> protestantse kringen. Hij hoopte op een ‘interconfessionele’ discussie over de Hebreeuwse Bijbel en diens ontstaansgeschiedenis (303). Andere</w:t>
      </w:r>
      <w:r w:rsidR="001F0722" w:rsidRPr="003A5402">
        <w:rPr>
          <w:rFonts w:ascii="Arial" w:hAnsi="Arial" w:cs="Arial"/>
        </w:rPr>
        <w:t>n</w:t>
      </w:r>
      <w:r w:rsidR="00A96834" w:rsidRPr="003A5402">
        <w:rPr>
          <w:rFonts w:ascii="Arial" w:hAnsi="Arial" w:cs="Arial"/>
        </w:rPr>
        <w:t xml:space="preserve"> wezen deze kritische omgang met de Pentateuch af, omdat de Tora geen willekeurig stuk literatuur of wettekst is, aldus Samson Raphael Hirsch. Bovendien kan men de betekenis van een tekst </w:t>
      </w:r>
      <w:r w:rsidR="001F0722" w:rsidRPr="003A5402">
        <w:rPr>
          <w:rFonts w:ascii="Arial" w:hAnsi="Arial" w:cs="Arial"/>
        </w:rPr>
        <w:t>misschien wel</w:t>
      </w:r>
      <w:r w:rsidR="00A96834" w:rsidRPr="003A5402">
        <w:rPr>
          <w:rFonts w:ascii="Arial" w:hAnsi="Arial" w:cs="Arial"/>
        </w:rPr>
        <w:t xml:space="preserve"> vanuit zijn ontstaansgeschiedenis kunnen </w:t>
      </w:r>
      <w:r w:rsidR="0017778A" w:rsidRPr="003A5402">
        <w:rPr>
          <w:rFonts w:ascii="Arial" w:hAnsi="Arial" w:cs="Arial"/>
        </w:rPr>
        <w:t>reconstrueren</w:t>
      </w:r>
      <w:r w:rsidR="00A96834" w:rsidRPr="003A5402">
        <w:rPr>
          <w:rFonts w:ascii="Arial" w:hAnsi="Arial" w:cs="Arial"/>
        </w:rPr>
        <w:t>, maar daarmee zegt de reconstructie nog niets over de betekenis van deze tekst voor de eigen tijd (304).</w:t>
      </w:r>
    </w:p>
    <w:p w14:paraId="12D0505B" w14:textId="554E98BF" w:rsidR="00A96834" w:rsidRPr="003A5402" w:rsidRDefault="00A96834">
      <w:pPr>
        <w:rPr>
          <w:rFonts w:ascii="Arial" w:hAnsi="Arial" w:cs="Arial"/>
        </w:rPr>
      </w:pPr>
      <w:r w:rsidRPr="003A5402">
        <w:rPr>
          <w:rFonts w:ascii="Arial" w:hAnsi="Arial" w:cs="Arial"/>
        </w:rPr>
        <w:t xml:space="preserve">Het boek eindigt met enkele schetsen van </w:t>
      </w:r>
      <w:r w:rsidR="00353010" w:rsidRPr="003A5402">
        <w:rPr>
          <w:rFonts w:ascii="Arial" w:hAnsi="Arial" w:cs="Arial"/>
        </w:rPr>
        <w:t>Joods</w:t>
      </w:r>
      <w:r w:rsidRPr="003A5402">
        <w:rPr>
          <w:rFonts w:ascii="Arial" w:hAnsi="Arial" w:cs="Arial"/>
        </w:rPr>
        <w:t xml:space="preserve">e bijbeluitleg in Israël en Noord-Amerika, omdat de </w:t>
      </w:r>
      <w:r w:rsidR="003A5402">
        <w:rPr>
          <w:rFonts w:ascii="Arial" w:hAnsi="Arial" w:cs="Arial"/>
        </w:rPr>
        <w:t xml:space="preserve">rijke </w:t>
      </w:r>
      <w:r w:rsidRPr="003A5402">
        <w:rPr>
          <w:rFonts w:ascii="Arial" w:hAnsi="Arial" w:cs="Arial"/>
        </w:rPr>
        <w:t xml:space="preserve">Europese geschiedenis </w:t>
      </w:r>
      <w:r w:rsidR="003A5402">
        <w:rPr>
          <w:rFonts w:ascii="Arial" w:hAnsi="Arial" w:cs="Arial"/>
        </w:rPr>
        <w:t xml:space="preserve">van het Jodendom </w:t>
      </w:r>
      <w:r w:rsidRPr="003A5402">
        <w:rPr>
          <w:rFonts w:ascii="Arial" w:hAnsi="Arial" w:cs="Arial"/>
        </w:rPr>
        <w:t xml:space="preserve">in de </w:t>
      </w:r>
      <w:r w:rsidRPr="003A5402">
        <w:rPr>
          <w:rFonts w:ascii="Arial" w:hAnsi="Arial" w:cs="Arial"/>
          <w:i/>
          <w:iCs/>
        </w:rPr>
        <w:t>sjoa</w:t>
      </w:r>
      <w:r w:rsidRPr="003A5402">
        <w:rPr>
          <w:rFonts w:ascii="Arial" w:hAnsi="Arial" w:cs="Arial"/>
        </w:rPr>
        <w:t xml:space="preserve"> tot een einde kwam.</w:t>
      </w:r>
    </w:p>
    <w:p w14:paraId="239E7248" w14:textId="3C18597B" w:rsidR="001F0722" w:rsidRPr="003A5402" w:rsidRDefault="001F0722">
      <w:pPr>
        <w:rPr>
          <w:rFonts w:ascii="Arial" w:hAnsi="Arial" w:cs="Arial"/>
        </w:rPr>
      </w:pPr>
      <w:r w:rsidRPr="003A5402">
        <w:rPr>
          <w:rFonts w:ascii="Arial" w:hAnsi="Arial" w:cs="Arial"/>
        </w:rPr>
        <w:t xml:space="preserve">Het lijkt </w:t>
      </w:r>
      <w:r w:rsidR="008868C3" w:rsidRPr="003A5402">
        <w:rPr>
          <w:rFonts w:ascii="Arial" w:hAnsi="Arial" w:cs="Arial"/>
        </w:rPr>
        <w:t>een</w:t>
      </w:r>
      <w:r w:rsidRPr="003A5402">
        <w:rPr>
          <w:rFonts w:ascii="Arial" w:hAnsi="Arial" w:cs="Arial"/>
        </w:rPr>
        <w:t xml:space="preserve"> voordehandliggend</w:t>
      </w:r>
      <w:r w:rsidR="008868C3" w:rsidRPr="003A5402">
        <w:rPr>
          <w:rFonts w:ascii="Arial" w:hAnsi="Arial" w:cs="Arial"/>
        </w:rPr>
        <w:t>e conclusie:</w:t>
      </w:r>
      <w:r w:rsidRPr="003A5402">
        <w:rPr>
          <w:rFonts w:ascii="Arial" w:hAnsi="Arial" w:cs="Arial"/>
        </w:rPr>
        <w:t xml:space="preserve"> ook dit boek getuigt van het feit dat theologie nooit zonder context ontstaat. Joodse auteurs werden hoe dan ook beïnvloed door de christelijk omgeving waarin zij leefden. Dat gaat gepaard met polemiek, vanuit de christelijke meerderheid zeer regelmatig met geweld en dwang. Toch mag die meerderheid zich wel degelijk rekenschap geven van de invloed die deze Joodse auteurs </w:t>
      </w:r>
      <w:r w:rsidR="008868C3" w:rsidRPr="003A5402">
        <w:rPr>
          <w:rFonts w:ascii="Arial" w:hAnsi="Arial" w:cs="Arial"/>
        </w:rPr>
        <w:t>hebben gehad</w:t>
      </w:r>
      <w:r w:rsidRPr="003A5402">
        <w:rPr>
          <w:rFonts w:ascii="Arial" w:hAnsi="Arial" w:cs="Arial"/>
        </w:rPr>
        <w:t xml:space="preserve"> op haar </w:t>
      </w:r>
      <w:r w:rsidR="003A5402">
        <w:rPr>
          <w:rFonts w:ascii="Arial" w:hAnsi="Arial" w:cs="Arial"/>
        </w:rPr>
        <w:t xml:space="preserve">eigen </w:t>
      </w:r>
      <w:r w:rsidRPr="003A5402">
        <w:rPr>
          <w:rFonts w:ascii="Arial" w:hAnsi="Arial" w:cs="Arial"/>
        </w:rPr>
        <w:t>theologie en exegese</w:t>
      </w:r>
      <w:r w:rsidR="008868C3" w:rsidRPr="003A5402">
        <w:rPr>
          <w:rFonts w:ascii="Arial" w:hAnsi="Arial" w:cs="Arial"/>
        </w:rPr>
        <w:t xml:space="preserve">, zoals uit dit boek blijkt. Het vreemde einde doet daarbij weer herinneren aan de </w:t>
      </w:r>
      <w:r w:rsidR="008868C3" w:rsidRPr="003A5402">
        <w:rPr>
          <w:rFonts w:ascii="Arial" w:hAnsi="Arial" w:cs="Arial"/>
          <w:i/>
          <w:iCs/>
        </w:rPr>
        <w:t>sjoa</w:t>
      </w:r>
      <w:r w:rsidR="008868C3" w:rsidRPr="003A5402">
        <w:rPr>
          <w:rFonts w:ascii="Arial" w:hAnsi="Arial" w:cs="Arial"/>
        </w:rPr>
        <w:t xml:space="preserve">, </w:t>
      </w:r>
      <w:r w:rsidR="00353010" w:rsidRPr="003A5402">
        <w:rPr>
          <w:rFonts w:ascii="Arial" w:hAnsi="Arial" w:cs="Arial"/>
        </w:rPr>
        <w:t xml:space="preserve">die plaatsvond </w:t>
      </w:r>
      <w:r w:rsidR="008868C3" w:rsidRPr="003A5402">
        <w:rPr>
          <w:rFonts w:ascii="Arial" w:hAnsi="Arial" w:cs="Arial"/>
        </w:rPr>
        <w:t xml:space="preserve">juist </w:t>
      </w:r>
      <w:r w:rsidR="00353010" w:rsidRPr="003A5402">
        <w:rPr>
          <w:rFonts w:ascii="Arial" w:hAnsi="Arial" w:cs="Arial"/>
        </w:rPr>
        <w:t>in een tijdvak</w:t>
      </w:r>
      <w:r w:rsidR="008868C3" w:rsidRPr="003A5402">
        <w:rPr>
          <w:rFonts w:ascii="Arial" w:hAnsi="Arial" w:cs="Arial"/>
        </w:rPr>
        <w:t xml:space="preserve"> dat – in ieder geval waar het exegese betreft – Joodse auteurs volop meededen in het theologische debat.</w:t>
      </w:r>
    </w:p>
    <w:p w14:paraId="18F2E277" w14:textId="38E6A0FC" w:rsidR="008868C3" w:rsidRPr="003A5402" w:rsidRDefault="008868C3">
      <w:pPr>
        <w:rPr>
          <w:rFonts w:ascii="Arial" w:hAnsi="Arial" w:cs="Arial"/>
        </w:rPr>
      </w:pPr>
    </w:p>
    <w:p w14:paraId="02BAAE68" w14:textId="7DCFF4CE" w:rsidR="008868C3" w:rsidRPr="003A5402" w:rsidRDefault="008868C3">
      <w:pPr>
        <w:rPr>
          <w:rFonts w:ascii="Arial" w:hAnsi="Arial" w:cs="Arial"/>
          <w:i/>
          <w:iCs/>
        </w:rPr>
      </w:pPr>
      <w:r w:rsidRPr="003A5402">
        <w:rPr>
          <w:rFonts w:ascii="Arial" w:hAnsi="Arial" w:cs="Arial"/>
          <w:i/>
          <w:iCs/>
        </w:rPr>
        <w:t>Eveline van Staalduine-Sulman, hoogleraar Receptiegeschiedenis van de Hebreeuwse Bijbel aan de Vrije Universiteit Amsterdam.</w:t>
      </w:r>
    </w:p>
    <w:sectPr w:rsidR="008868C3" w:rsidRPr="003A5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2D"/>
    <w:rsid w:val="001445A3"/>
    <w:rsid w:val="0017778A"/>
    <w:rsid w:val="001C1E01"/>
    <w:rsid w:val="001F0722"/>
    <w:rsid w:val="001F74CF"/>
    <w:rsid w:val="002B0716"/>
    <w:rsid w:val="002C7196"/>
    <w:rsid w:val="003433E0"/>
    <w:rsid w:val="00353010"/>
    <w:rsid w:val="003A5402"/>
    <w:rsid w:val="004F4D89"/>
    <w:rsid w:val="007A6DA6"/>
    <w:rsid w:val="0087277F"/>
    <w:rsid w:val="00875EE4"/>
    <w:rsid w:val="008868C3"/>
    <w:rsid w:val="0098395F"/>
    <w:rsid w:val="009D5FBA"/>
    <w:rsid w:val="00A96834"/>
    <w:rsid w:val="00B1462D"/>
    <w:rsid w:val="00D565B5"/>
    <w:rsid w:val="00E41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D083"/>
  <w15:chartTrackingRefBased/>
  <w15:docId w15:val="{D1F1D78E-42A5-44F4-AE2B-04D364EF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1049</Words>
  <Characters>5775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dc:creator>
  <cp:keywords/>
  <dc:description/>
  <cp:lastModifiedBy>Eveline</cp:lastModifiedBy>
  <cp:revision>4</cp:revision>
  <dcterms:created xsi:type="dcterms:W3CDTF">2021-05-27T04:57:00Z</dcterms:created>
  <dcterms:modified xsi:type="dcterms:W3CDTF">2021-07-02T08:00:00Z</dcterms:modified>
</cp:coreProperties>
</file>